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B42CB" w14:textId="77777777" w:rsidR="00FC75F1" w:rsidRPr="00FC75F1" w:rsidRDefault="00FC75F1" w:rsidP="00FC75F1">
      <w:pPr>
        <w:spacing w:after="0" w:line="240" w:lineRule="auto"/>
        <w:textAlignment w:val="baseline"/>
        <w:rPr>
          <w:rFonts w:ascii="Times New Roman" w:eastAsia="Times New Roman" w:hAnsi="Times New Roman" w:cs="Times New Roman"/>
          <w:color w:val="0F4761"/>
          <w:sz w:val="24"/>
          <w:szCs w:val="24"/>
        </w:rPr>
      </w:pPr>
      <w:r w:rsidRPr="00FC75F1">
        <w:rPr>
          <w:rFonts w:ascii="Arial" w:eastAsia="Times New Roman" w:hAnsi="Arial" w:cs="Arial"/>
          <w:color w:val="0F4761"/>
          <w:sz w:val="40"/>
          <w:szCs w:val="40"/>
        </w:rPr>
        <w:t>Appendix C: Considerations for Streamlining the Curriculum Approval Process </w:t>
      </w:r>
    </w:p>
    <w:p w14:paraId="4F9E3C10" w14:textId="77777777" w:rsidR="00FC75F1" w:rsidRPr="00FC75F1" w:rsidRDefault="00FC75F1" w:rsidP="00FC75F1">
      <w:pPr>
        <w:spacing w:after="0" w:line="240" w:lineRule="auto"/>
        <w:ind w:firstLine="720"/>
        <w:textAlignment w:val="baseline"/>
        <w:rPr>
          <w:rFonts w:ascii="Times New Roman" w:eastAsia="Times New Roman" w:hAnsi="Times New Roman" w:cs="Times New Roman"/>
          <w:sz w:val="24"/>
          <w:szCs w:val="24"/>
        </w:rPr>
      </w:pPr>
      <w:r w:rsidRPr="00FC75F1">
        <w:rPr>
          <w:rFonts w:ascii="Arial" w:eastAsia="Times New Roman" w:hAnsi="Arial" w:cs="Arial"/>
          <w:sz w:val="24"/>
          <w:szCs w:val="24"/>
        </w:rPr>
        <w:t xml:space="preserve">For the past several years, requests have been made for streamlining the curriculum approval process. Considerations for taking such action are outlined below, based on initial conversations with the UMW Registrar. Continuing the recommendation of the UFOC report in 2023, the </w:t>
      </w:r>
      <w:r w:rsidRPr="00FC75F1">
        <w:rPr>
          <w:rFonts w:ascii="Arial" w:eastAsia="Times New Roman" w:hAnsi="Arial" w:cs="Arial"/>
          <w:i/>
          <w:iCs/>
          <w:sz w:val="24"/>
          <w:szCs w:val="24"/>
        </w:rPr>
        <w:t xml:space="preserve">Faculty Handbook </w:t>
      </w:r>
      <w:r w:rsidRPr="00FC75F1">
        <w:rPr>
          <w:rFonts w:ascii="Arial" w:eastAsia="Times New Roman" w:hAnsi="Arial" w:cs="Arial"/>
          <w:sz w:val="24"/>
          <w:szCs w:val="24"/>
        </w:rPr>
        <w:t>Working Group recommends that UCC collaborate with the Registrars and Provost to investigate options and implications in more depth.  </w:t>
      </w:r>
    </w:p>
    <w:p w14:paraId="0473153F" w14:textId="77777777" w:rsidR="00FC75F1" w:rsidRPr="00FC75F1" w:rsidRDefault="00FC75F1" w:rsidP="00FC75F1">
      <w:pPr>
        <w:spacing w:after="0" w:line="240" w:lineRule="auto"/>
        <w:ind w:firstLine="720"/>
        <w:textAlignment w:val="baseline"/>
        <w:rPr>
          <w:rFonts w:ascii="Times New Roman" w:eastAsia="Times New Roman" w:hAnsi="Times New Roman" w:cs="Times New Roman"/>
          <w:sz w:val="24"/>
          <w:szCs w:val="24"/>
        </w:rPr>
      </w:pPr>
      <w:r w:rsidRPr="00FC75F1">
        <w:rPr>
          <w:rFonts w:ascii="Arial" w:eastAsia="Times New Roman" w:hAnsi="Arial" w:cs="Arial"/>
          <w:sz w:val="24"/>
          <w:szCs w:val="24"/>
        </w:rPr>
        <w:t xml:space="preserve">Within the scope of the </w:t>
      </w:r>
      <w:r w:rsidRPr="00FC75F1">
        <w:rPr>
          <w:rFonts w:ascii="Arial" w:eastAsia="Times New Roman" w:hAnsi="Arial" w:cs="Arial"/>
          <w:i/>
          <w:iCs/>
          <w:sz w:val="24"/>
          <w:szCs w:val="24"/>
        </w:rPr>
        <w:t xml:space="preserve">Faculty Handbook, </w:t>
      </w:r>
      <w:r w:rsidRPr="00FC75F1">
        <w:rPr>
          <w:rFonts w:ascii="Arial" w:eastAsia="Times New Roman" w:hAnsi="Arial" w:cs="Arial"/>
          <w:sz w:val="24"/>
          <w:szCs w:val="24"/>
        </w:rPr>
        <w:t xml:space="preserve">the most direct impact of altering the curriculum approval process would be the composition and charge of UCC. According to §2.3.2.6 (university committees), proposals for new University-wide </w:t>
      </w:r>
      <w:r w:rsidRPr="00FC75F1">
        <w:rPr>
          <w:rFonts w:ascii="Arial" w:eastAsia="Times New Roman" w:hAnsi="Arial" w:cs="Arial"/>
          <w:i/>
          <w:iCs/>
          <w:sz w:val="24"/>
          <w:szCs w:val="24"/>
        </w:rPr>
        <w:t>standing</w:t>
      </w:r>
      <w:r w:rsidRPr="00FC75F1">
        <w:rPr>
          <w:rFonts w:ascii="Arial" w:eastAsia="Times New Roman" w:hAnsi="Arial" w:cs="Arial"/>
          <w:sz w:val="24"/>
          <w:szCs w:val="24"/>
        </w:rPr>
        <w:t xml:space="preserve"> committees, or elimination of current </w:t>
      </w:r>
      <w:r w:rsidRPr="00FC75F1">
        <w:rPr>
          <w:rFonts w:ascii="Arial" w:eastAsia="Times New Roman" w:hAnsi="Arial" w:cs="Arial"/>
          <w:i/>
          <w:iCs/>
          <w:sz w:val="24"/>
          <w:szCs w:val="24"/>
        </w:rPr>
        <w:t>standing</w:t>
      </w:r>
      <w:r w:rsidRPr="00FC75F1">
        <w:rPr>
          <w:rFonts w:ascii="Arial" w:eastAsia="Times New Roman" w:hAnsi="Arial" w:cs="Arial"/>
          <w:sz w:val="24"/>
          <w:szCs w:val="24"/>
        </w:rPr>
        <w:t xml:space="preserve"> committees, must be developed in consultation with each college’s governing bodies. Such proposals must be approved by majority votes of the faculties of each college, through procedures to be determined in each college, before being submitted for approval as revisions to the University Faculty Handbook.  </w:t>
      </w:r>
    </w:p>
    <w:p w14:paraId="4E02C6C9" w14:textId="77777777" w:rsidR="00FC75F1" w:rsidRPr="00FC75F1" w:rsidRDefault="00FC75F1" w:rsidP="00FC75F1">
      <w:pPr>
        <w:spacing w:after="0" w:line="240" w:lineRule="auto"/>
        <w:ind w:firstLine="720"/>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 xml:space="preserve">Helpful resources include UMW’s </w:t>
      </w:r>
      <w:hyperlink r:id="rId5" w:tgtFrame="_blank" w:history="1">
        <w:r w:rsidRPr="00FC75F1">
          <w:rPr>
            <w:rFonts w:ascii="Arial" w:eastAsia="Times New Roman" w:hAnsi="Arial" w:cs="Arial"/>
            <w:color w:val="467886"/>
            <w:sz w:val="24"/>
            <w:szCs w:val="24"/>
            <w:u w:val="single"/>
          </w:rPr>
          <w:t>current process</w:t>
        </w:r>
      </w:hyperlink>
      <w:r w:rsidRPr="00FC75F1">
        <w:rPr>
          <w:rFonts w:ascii="Arial" w:eastAsia="Times New Roman" w:hAnsi="Arial" w:cs="Arial"/>
          <w:color w:val="000000"/>
          <w:sz w:val="24"/>
          <w:szCs w:val="24"/>
        </w:rPr>
        <w:t xml:space="preserve"> (includes a link to the Statement on Shared Curriculum Governance) and the </w:t>
      </w:r>
      <w:hyperlink r:id="rId6" w:tgtFrame="_blank" w:history="1">
        <w:r w:rsidRPr="00FC75F1">
          <w:rPr>
            <w:rFonts w:ascii="Arial" w:eastAsia="Times New Roman" w:hAnsi="Arial" w:cs="Arial"/>
            <w:color w:val="467886"/>
            <w:sz w:val="24"/>
            <w:szCs w:val="24"/>
            <w:u w:val="single"/>
          </w:rPr>
          <w:t>CIM User Guide</w:t>
        </w:r>
      </w:hyperlink>
      <w:r w:rsidRPr="00FC75F1">
        <w:rPr>
          <w:rFonts w:ascii="Arial" w:eastAsia="Times New Roman" w:hAnsi="Arial" w:cs="Arial"/>
          <w:color w:val="000000"/>
          <w:sz w:val="24"/>
          <w:szCs w:val="24"/>
        </w:rPr>
        <w:t xml:space="preserve"> (includes appendices with specific workflows in the appendices). Overall, the workflow considers to whom the various committees “answer.” College-level curriculum committees report to college governance; UCC reports to UFC. One exception is in CAS Faculty Council, which recently voted not to approve CAS curriculum proposals. Instead, CAS curriculum proposals go directly from the CAS Curriculum Committee to UCC.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1"/>
        <w:gridCol w:w="4673"/>
      </w:tblGrid>
      <w:tr w:rsidR="00FC75F1" w:rsidRPr="00FC75F1" w14:paraId="4CBCB245" w14:textId="77777777" w:rsidTr="00FC75F1">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5B90F000"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b/>
                <w:bCs/>
                <w:color w:val="000000"/>
                <w:sz w:val="24"/>
                <w:szCs w:val="24"/>
              </w:rPr>
              <w:t>Model 1: Maintain college and university-level curriculum committees, but add more actions to the expedited list.</w:t>
            </w:r>
            <w:r w:rsidRPr="00FC75F1">
              <w:rPr>
                <w:rFonts w:ascii="Arial" w:eastAsia="Times New Roman" w:hAnsi="Arial" w:cs="Arial"/>
                <w:color w:val="000000"/>
                <w:sz w:val="24"/>
                <w:szCs w:val="24"/>
              </w:rPr>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625407D0"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b/>
                <w:bCs/>
                <w:color w:val="000000"/>
                <w:sz w:val="24"/>
                <w:szCs w:val="24"/>
              </w:rPr>
              <w:t>Model 2: Remove college-level curriculum committees.</w:t>
            </w:r>
            <w:r w:rsidRPr="00FC75F1">
              <w:rPr>
                <w:rFonts w:ascii="Arial" w:eastAsia="Times New Roman" w:hAnsi="Arial" w:cs="Arial"/>
                <w:color w:val="000000"/>
                <w:sz w:val="24"/>
                <w:szCs w:val="24"/>
              </w:rPr>
              <w:t> </w:t>
            </w:r>
          </w:p>
        </w:tc>
      </w:tr>
      <w:tr w:rsidR="00FC75F1" w:rsidRPr="00FC75F1" w14:paraId="68AA6402" w14:textId="77777777" w:rsidTr="00FC75F1">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7E0FD6A2"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Current expedited actions:  </w:t>
            </w:r>
          </w:p>
          <w:p w14:paraId="40A9EF53" w14:textId="77777777" w:rsidR="00FC75F1" w:rsidRPr="00FC75F1" w:rsidRDefault="00FC75F1" w:rsidP="00FC75F1">
            <w:pPr>
              <w:numPr>
                <w:ilvl w:val="0"/>
                <w:numId w:val="1"/>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Change to a course’s number  </w:t>
            </w:r>
          </w:p>
          <w:p w14:paraId="524F2156" w14:textId="77777777" w:rsidR="00FC75F1" w:rsidRPr="00FC75F1" w:rsidRDefault="00FC75F1" w:rsidP="00FC75F1">
            <w:pPr>
              <w:numPr>
                <w:ilvl w:val="0"/>
                <w:numId w:val="2"/>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Change to a course’s title</w:t>
            </w:r>
            <w:r w:rsidRPr="00FC75F1">
              <w:rPr>
                <w:rFonts w:ascii="Tahoma" w:eastAsia="Times New Roman" w:hAnsi="Tahoma" w:cs="Tahoma"/>
                <w:color w:val="000000"/>
                <w:sz w:val="24"/>
                <w:szCs w:val="24"/>
              </w:rPr>
              <w:t> </w:t>
            </w:r>
            <w:r w:rsidRPr="00FC75F1">
              <w:rPr>
                <w:rFonts w:ascii="Arial" w:eastAsia="Times New Roman" w:hAnsi="Arial" w:cs="Arial"/>
                <w:color w:val="000000"/>
                <w:sz w:val="24"/>
                <w:szCs w:val="24"/>
              </w:rPr>
              <w:t>  </w:t>
            </w:r>
          </w:p>
          <w:p w14:paraId="40BEC672" w14:textId="77777777" w:rsidR="00FC75F1" w:rsidRPr="00FC75F1" w:rsidRDefault="00FC75F1" w:rsidP="00FC75F1">
            <w:pPr>
              <w:numPr>
                <w:ilvl w:val="0"/>
                <w:numId w:val="3"/>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Change to a course’s catalog description</w:t>
            </w:r>
            <w:r w:rsidRPr="00FC75F1">
              <w:rPr>
                <w:rFonts w:ascii="Tahoma" w:eastAsia="Times New Roman" w:hAnsi="Tahoma" w:cs="Tahoma"/>
                <w:color w:val="000000"/>
                <w:sz w:val="24"/>
                <w:szCs w:val="24"/>
              </w:rPr>
              <w:t> </w:t>
            </w:r>
            <w:r w:rsidRPr="00FC75F1">
              <w:rPr>
                <w:rFonts w:ascii="Arial" w:eastAsia="Times New Roman" w:hAnsi="Arial" w:cs="Arial"/>
                <w:color w:val="000000"/>
                <w:sz w:val="24"/>
                <w:szCs w:val="24"/>
              </w:rPr>
              <w:t>  </w:t>
            </w:r>
          </w:p>
          <w:p w14:paraId="71CFD3F6" w14:textId="77777777" w:rsidR="00FC75F1" w:rsidRPr="00FC75F1" w:rsidRDefault="00FC75F1" w:rsidP="00FC75F1">
            <w:pPr>
              <w:numPr>
                <w:ilvl w:val="0"/>
                <w:numId w:val="4"/>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Change to a course’s prerequisites  </w:t>
            </w:r>
          </w:p>
          <w:p w14:paraId="4D036852" w14:textId="77777777" w:rsidR="00FC75F1" w:rsidRPr="00FC75F1" w:rsidRDefault="00FC75F1" w:rsidP="00FC75F1">
            <w:pPr>
              <w:numPr>
                <w:ilvl w:val="0"/>
                <w:numId w:val="5"/>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 xml:space="preserve">Cross-list a course at the same level </w:t>
            </w:r>
            <w:r w:rsidRPr="00FC75F1">
              <w:rPr>
                <w:rFonts w:ascii="Tahoma" w:eastAsia="Times New Roman" w:hAnsi="Tahoma" w:cs="Tahoma"/>
                <w:color w:val="000000"/>
                <w:sz w:val="24"/>
                <w:szCs w:val="24"/>
              </w:rPr>
              <w:t> </w:t>
            </w:r>
            <w:r w:rsidRPr="00FC75F1">
              <w:rPr>
                <w:rFonts w:ascii="Arial" w:eastAsia="Times New Roman" w:hAnsi="Arial" w:cs="Arial"/>
                <w:color w:val="000000"/>
                <w:sz w:val="24"/>
                <w:szCs w:val="24"/>
              </w:rPr>
              <w:t>  </w:t>
            </w:r>
          </w:p>
          <w:p w14:paraId="16C5F79F" w14:textId="77777777" w:rsidR="00FC75F1" w:rsidRPr="00FC75F1" w:rsidRDefault="00FC75F1" w:rsidP="00FC75F1">
            <w:pPr>
              <w:numPr>
                <w:ilvl w:val="0"/>
                <w:numId w:val="6"/>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Inactivate a course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43B93C78"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Possible UCC faculty composition: </w:t>
            </w:r>
          </w:p>
          <w:p w14:paraId="345199CB" w14:textId="77777777" w:rsidR="00FC75F1" w:rsidRPr="00FC75F1" w:rsidRDefault="00FC75F1" w:rsidP="00FC75F1">
            <w:pPr>
              <w:numPr>
                <w:ilvl w:val="0"/>
                <w:numId w:val="7"/>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CAS: 4 reps (1 per school) OR 2 reps (1 rep for 2 schools) </w:t>
            </w:r>
          </w:p>
          <w:p w14:paraId="3985BE30" w14:textId="77777777" w:rsidR="00FC75F1" w:rsidRPr="00FC75F1" w:rsidRDefault="00FC75F1" w:rsidP="00FC75F1">
            <w:pPr>
              <w:numPr>
                <w:ilvl w:val="0"/>
                <w:numId w:val="8"/>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COE&amp;H: 1-2 reps </w:t>
            </w:r>
          </w:p>
          <w:p w14:paraId="5ADE0F2D" w14:textId="77777777" w:rsidR="00FC75F1" w:rsidRPr="00FC75F1" w:rsidRDefault="00FC75F1" w:rsidP="00FC75F1">
            <w:pPr>
              <w:numPr>
                <w:ilvl w:val="0"/>
                <w:numId w:val="9"/>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COB&amp;CS: 1-2 reps </w:t>
            </w:r>
          </w:p>
          <w:p w14:paraId="13F92617" w14:textId="77777777" w:rsidR="00FC75F1" w:rsidRPr="00FC75F1" w:rsidRDefault="00FC75F1" w:rsidP="00FC75F1">
            <w:pPr>
              <w:numPr>
                <w:ilvl w:val="0"/>
                <w:numId w:val="10"/>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[Instead of UFC rep, ask that one UCC member attend UFC meetings until their minutes/action items are approved to be able to answer any questions.] </w:t>
            </w:r>
          </w:p>
          <w:p w14:paraId="5836F3AE"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 </w:t>
            </w:r>
          </w:p>
          <w:p w14:paraId="4F2F444F"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Pros: </w:t>
            </w:r>
          </w:p>
          <w:p w14:paraId="635C6C54" w14:textId="77777777" w:rsidR="00FC75F1" w:rsidRPr="00FC75F1" w:rsidRDefault="00FC75F1" w:rsidP="00FC75F1">
            <w:pPr>
              <w:numPr>
                <w:ilvl w:val="0"/>
                <w:numId w:val="11"/>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Would reduce duplications in committees </w:t>
            </w:r>
          </w:p>
          <w:p w14:paraId="6BB4C65A" w14:textId="77777777" w:rsidR="00FC75F1" w:rsidRPr="00FC75F1" w:rsidRDefault="00FC75F1" w:rsidP="00FC75F1">
            <w:pPr>
              <w:numPr>
                <w:ilvl w:val="0"/>
                <w:numId w:val="12"/>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 xml:space="preserve">Would lessen number of curriculum-focused service roles </w:t>
            </w:r>
            <w:r w:rsidRPr="00FC75F1">
              <w:rPr>
                <w:rFonts w:ascii="Arial" w:eastAsia="Times New Roman" w:hAnsi="Arial" w:cs="Arial"/>
                <w:color w:val="000000"/>
                <w:sz w:val="24"/>
                <w:szCs w:val="24"/>
              </w:rPr>
              <w:lastRenderedPageBreak/>
              <w:t>currently required with 3 college committees </w:t>
            </w:r>
          </w:p>
          <w:p w14:paraId="112A63DC" w14:textId="77777777" w:rsidR="00FC75F1" w:rsidRPr="00FC75F1" w:rsidRDefault="00FC75F1" w:rsidP="00FC75F1">
            <w:pPr>
              <w:numPr>
                <w:ilvl w:val="0"/>
                <w:numId w:val="13"/>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Would align with reorganization’s goal to increase interdisciplinarity  </w:t>
            </w:r>
          </w:p>
          <w:p w14:paraId="22459776"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 </w:t>
            </w:r>
          </w:p>
          <w:p w14:paraId="62D0479B"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Cons: </w:t>
            </w:r>
          </w:p>
          <w:p w14:paraId="6B57F8EC" w14:textId="77777777" w:rsidR="00FC75F1" w:rsidRPr="00FC75F1" w:rsidRDefault="00FC75F1" w:rsidP="00FC75F1">
            <w:pPr>
              <w:numPr>
                <w:ilvl w:val="0"/>
                <w:numId w:val="14"/>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Reduces one feedback level (in the past, UCC has caught mistakes that the college-level committees did not) </w:t>
            </w:r>
          </w:p>
          <w:p w14:paraId="28F559FD" w14:textId="77777777" w:rsidR="00FC75F1" w:rsidRPr="00FC75F1" w:rsidRDefault="00FC75F1" w:rsidP="00FC75F1">
            <w:pPr>
              <w:numPr>
                <w:ilvl w:val="0"/>
                <w:numId w:val="15"/>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What happens to the work that currently occurs in college-level curriculum committees? This work still needs to be done and might be beyond the scope/interest of a single university-level committee, which would result in ongoing service in less recognized roles. </w:t>
            </w:r>
          </w:p>
          <w:p w14:paraId="678A1A3F" w14:textId="77777777" w:rsidR="00FC75F1" w:rsidRPr="00FC75F1" w:rsidRDefault="00FC75F1" w:rsidP="00FC75F1">
            <w:pPr>
              <w:numPr>
                <w:ilvl w:val="0"/>
                <w:numId w:val="16"/>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Might be an overwhelming amount of work at one combined university level </w:t>
            </w:r>
          </w:p>
          <w:p w14:paraId="381DCCD6" w14:textId="77777777" w:rsidR="00FC75F1" w:rsidRPr="00FC75F1" w:rsidRDefault="00FC75F1" w:rsidP="00FC75F1">
            <w:pPr>
              <w:numPr>
                <w:ilvl w:val="0"/>
                <w:numId w:val="17"/>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 xml:space="preserve">Expedited proposals currently only go to college-level curriculum committees, so there would need to be a new workflow for expedited (if possible at </w:t>
            </w:r>
            <w:proofErr w:type="gramStart"/>
            <w:r w:rsidRPr="00FC75F1">
              <w:rPr>
                <w:rFonts w:ascii="Arial" w:eastAsia="Times New Roman" w:hAnsi="Arial" w:cs="Arial"/>
                <w:color w:val="000000"/>
                <w:sz w:val="24"/>
                <w:szCs w:val="24"/>
              </w:rPr>
              <w:t>all</w:t>
            </w:r>
            <w:proofErr w:type="gramEnd"/>
            <w:r w:rsidRPr="00FC75F1">
              <w:rPr>
                <w:rFonts w:ascii="Arial" w:eastAsia="Times New Roman" w:hAnsi="Arial" w:cs="Arial"/>
                <w:color w:val="000000"/>
                <w:sz w:val="24"/>
                <w:szCs w:val="24"/>
              </w:rPr>
              <w:t xml:space="preserve"> in this system). </w:t>
            </w:r>
          </w:p>
          <w:p w14:paraId="6A48016F" w14:textId="77777777" w:rsidR="00FC75F1" w:rsidRPr="00FC75F1" w:rsidRDefault="00FC75F1" w:rsidP="00FC75F1">
            <w:pPr>
              <w:numPr>
                <w:ilvl w:val="0"/>
                <w:numId w:val="18"/>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If each CAS school needs a rep, be aware of burdens on smaller schools (i.e., Arts). </w:t>
            </w:r>
          </w:p>
          <w:p w14:paraId="676BFB67"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 </w:t>
            </w:r>
          </w:p>
          <w:p w14:paraId="349896D4"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color w:val="000000"/>
                <w:sz w:val="24"/>
                <w:szCs w:val="24"/>
              </w:rPr>
              <w:t>Next Steps: </w:t>
            </w:r>
          </w:p>
          <w:p w14:paraId="5CDF18E2" w14:textId="77777777" w:rsidR="00FC75F1" w:rsidRPr="00FC75F1" w:rsidRDefault="00FC75F1" w:rsidP="00FC75F1">
            <w:pPr>
              <w:numPr>
                <w:ilvl w:val="0"/>
                <w:numId w:val="19"/>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 xml:space="preserve">Is taking a vote at UFC meetings necessary? (Right </w:t>
            </w:r>
            <w:proofErr w:type="gramStart"/>
            <w:r w:rsidRPr="00FC75F1">
              <w:rPr>
                <w:rFonts w:ascii="Arial" w:eastAsia="Times New Roman" w:hAnsi="Arial" w:cs="Arial"/>
                <w:color w:val="000000"/>
                <w:sz w:val="24"/>
                <w:szCs w:val="24"/>
              </w:rPr>
              <w:t>now</w:t>
            </w:r>
            <w:proofErr w:type="gramEnd"/>
            <w:r w:rsidRPr="00FC75F1">
              <w:rPr>
                <w:rFonts w:ascii="Arial" w:eastAsia="Times New Roman" w:hAnsi="Arial" w:cs="Arial"/>
                <w:color w:val="000000"/>
                <w:sz w:val="24"/>
                <w:szCs w:val="24"/>
              </w:rPr>
              <w:t xml:space="preserve"> this is done because UCC reports to UFC.) </w:t>
            </w:r>
          </w:p>
          <w:p w14:paraId="75CA7615" w14:textId="77777777" w:rsidR="00FC75F1" w:rsidRPr="00FC75F1" w:rsidRDefault="00FC75F1" w:rsidP="00FC75F1">
            <w:pPr>
              <w:numPr>
                <w:ilvl w:val="0"/>
                <w:numId w:val="20"/>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How can we balance streamlining the process while also maintaining levels of feedback/checks? </w:t>
            </w:r>
          </w:p>
          <w:p w14:paraId="7320F79D" w14:textId="77777777" w:rsidR="00FC75F1" w:rsidRPr="00FC75F1" w:rsidRDefault="00FC75F1" w:rsidP="00FC75F1">
            <w:pPr>
              <w:numPr>
                <w:ilvl w:val="0"/>
                <w:numId w:val="21"/>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Consider when to move Registrar’s check in the process. </w:t>
            </w:r>
          </w:p>
          <w:p w14:paraId="52C84921" w14:textId="77777777" w:rsidR="00FC75F1" w:rsidRPr="00FC75F1" w:rsidRDefault="00FC75F1" w:rsidP="00FC75F1">
            <w:pPr>
              <w:numPr>
                <w:ilvl w:val="0"/>
                <w:numId w:val="22"/>
              </w:numPr>
              <w:spacing w:after="0" w:line="240" w:lineRule="auto"/>
              <w:ind w:left="1080" w:firstLine="0"/>
              <w:textAlignment w:val="baseline"/>
              <w:rPr>
                <w:rFonts w:ascii="Arial" w:eastAsia="Times New Roman" w:hAnsi="Arial" w:cs="Arial"/>
                <w:sz w:val="24"/>
                <w:szCs w:val="24"/>
              </w:rPr>
            </w:pPr>
            <w:r w:rsidRPr="00FC75F1">
              <w:rPr>
                <w:rFonts w:ascii="Arial" w:eastAsia="Times New Roman" w:hAnsi="Arial" w:cs="Arial"/>
                <w:color w:val="000000"/>
                <w:sz w:val="24"/>
                <w:szCs w:val="24"/>
              </w:rPr>
              <w:t xml:space="preserve">Could we somehow utilize college-focused subcommittees </w:t>
            </w:r>
            <w:r w:rsidRPr="00FC75F1">
              <w:rPr>
                <w:rFonts w:ascii="Arial" w:eastAsia="Times New Roman" w:hAnsi="Arial" w:cs="Arial"/>
                <w:color w:val="000000"/>
                <w:sz w:val="24"/>
                <w:szCs w:val="24"/>
              </w:rPr>
              <w:lastRenderedPageBreak/>
              <w:t>of UCC that report only to UFC and not college structures? </w:t>
            </w:r>
          </w:p>
        </w:tc>
      </w:tr>
    </w:tbl>
    <w:p w14:paraId="6BCB8594" w14:textId="77777777" w:rsidR="00FC75F1" w:rsidRPr="00FC75F1" w:rsidRDefault="00FC75F1" w:rsidP="00FC75F1">
      <w:pPr>
        <w:spacing w:after="0" w:line="240" w:lineRule="auto"/>
        <w:textAlignment w:val="baseline"/>
        <w:rPr>
          <w:rFonts w:ascii="Times New Roman" w:eastAsia="Times New Roman" w:hAnsi="Times New Roman" w:cs="Times New Roman"/>
          <w:sz w:val="24"/>
          <w:szCs w:val="24"/>
        </w:rPr>
      </w:pPr>
      <w:r w:rsidRPr="00FC75F1">
        <w:rPr>
          <w:rFonts w:ascii="Arial" w:eastAsia="Times New Roman" w:hAnsi="Arial" w:cs="Arial"/>
          <w:sz w:val="24"/>
          <w:szCs w:val="24"/>
        </w:rPr>
        <w:lastRenderedPageBreak/>
        <w:t> </w:t>
      </w:r>
    </w:p>
    <w:p w14:paraId="005AD595" w14:textId="79D06B55" w:rsidR="00C96956" w:rsidRDefault="00FC75F1" w:rsidP="00FC75F1">
      <w:r w:rsidRPr="00FC75F1">
        <w:rPr>
          <w:rFonts w:ascii="Arial" w:eastAsia="Times New Roman" w:hAnsi="Arial" w:cs="Arial"/>
          <w:color w:val="000000"/>
          <w:sz w:val="24"/>
          <w:szCs w:val="24"/>
          <w:shd w:val="clear" w:color="auto" w:fill="FFFFFF"/>
        </w:rPr>
        <w:br/>
      </w:r>
    </w:p>
    <w:sectPr w:rsidR="00C969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315B"/>
    <w:multiLevelType w:val="multilevel"/>
    <w:tmpl w:val="784E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2C02D8"/>
    <w:multiLevelType w:val="multilevel"/>
    <w:tmpl w:val="83B2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6956AB"/>
    <w:multiLevelType w:val="multilevel"/>
    <w:tmpl w:val="51F2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561B86"/>
    <w:multiLevelType w:val="multilevel"/>
    <w:tmpl w:val="3576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B233C8"/>
    <w:multiLevelType w:val="multilevel"/>
    <w:tmpl w:val="6BA8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7338C4"/>
    <w:multiLevelType w:val="multilevel"/>
    <w:tmpl w:val="ECA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7B29E4"/>
    <w:multiLevelType w:val="multilevel"/>
    <w:tmpl w:val="B556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A65892"/>
    <w:multiLevelType w:val="multilevel"/>
    <w:tmpl w:val="37CE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353B81"/>
    <w:multiLevelType w:val="multilevel"/>
    <w:tmpl w:val="1C7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375B52"/>
    <w:multiLevelType w:val="multilevel"/>
    <w:tmpl w:val="4034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EB4B99"/>
    <w:multiLevelType w:val="multilevel"/>
    <w:tmpl w:val="CD28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C6306D"/>
    <w:multiLevelType w:val="multilevel"/>
    <w:tmpl w:val="F202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DB3AAF"/>
    <w:multiLevelType w:val="multilevel"/>
    <w:tmpl w:val="2C8A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CE1625"/>
    <w:multiLevelType w:val="multilevel"/>
    <w:tmpl w:val="738E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A052BB"/>
    <w:multiLevelType w:val="multilevel"/>
    <w:tmpl w:val="415CE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5B02DF"/>
    <w:multiLevelType w:val="multilevel"/>
    <w:tmpl w:val="AA86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B830DE"/>
    <w:multiLevelType w:val="multilevel"/>
    <w:tmpl w:val="FCF8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443574"/>
    <w:multiLevelType w:val="multilevel"/>
    <w:tmpl w:val="CB16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BD3BA1"/>
    <w:multiLevelType w:val="multilevel"/>
    <w:tmpl w:val="C534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CE3B07"/>
    <w:multiLevelType w:val="multilevel"/>
    <w:tmpl w:val="535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9A36641"/>
    <w:multiLevelType w:val="multilevel"/>
    <w:tmpl w:val="48C0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786BC0"/>
    <w:multiLevelType w:val="multilevel"/>
    <w:tmpl w:val="F194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1"/>
  </w:num>
  <w:num w:numId="3">
    <w:abstractNumId w:val="18"/>
  </w:num>
  <w:num w:numId="4">
    <w:abstractNumId w:val="21"/>
  </w:num>
  <w:num w:numId="5">
    <w:abstractNumId w:val="13"/>
  </w:num>
  <w:num w:numId="6">
    <w:abstractNumId w:val="14"/>
  </w:num>
  <w:num w:numId="7">
    <w:abstractNumId w:val="15"/>
  </w:num>
  <w:num w:numId="8">
    <w:abstractNumId w:val="7"/>
  </w:num>
  <w:num w:numId="9">
    <w:abstractNumId w:val="4"/>
  </w:num>
  <w:num w:numId="10">
    <w:abstractNumId w:val="6"/>
  </w:num>
  <w:num w:numId="11">
    <w:abstractNumId w:val="20"/>
  </w:num>
  <w:num w:numId="12">
    <w:abstractNumId w:val="12"/>
  </w:num>
  <w:num w:numId="13">
    <w:abstractNumId w:val="19"/>
  </w:num>
  <w:num w:numId="14">
    <w:abstractNumId w:val="3"/>
  </w:num>
  <w:num w:numId="15">
    <w:abstractNumId w:val="5"/>
  </w:num>
  <w:num w:numId="16">
    <w:abstractNumId w:val="0"/>
  </w:num>
  <w:num w:numId="17">
    <w:abstractNumId w:val="10"/>
  </w:num>
  <w:num w:numId="18">
    <w:abstractNumId w:val="17"/>
  </w:num>
  <w:num w:numId="19">
    <w:abstractNumId w:val="1"/>
  </w:num>
  <w:num w:numId="20">
    <w:abstractNumId w:val="16"/>
  </w:num>
  <w:num w:numId="21">
    <w:abstractNumId w:val="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F1"/>
    <w:rsid w:val="00C96956"/>
    <w:rsid w:val="00FC7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0A76F"/>
  <w15:chartTrackingRefBased/>
  <w15:docId w15:val="{DFE56FD4-0956-41B7-A7C1-50FD409E7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C75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75F1"/>
  </w:style>
  <w:style w:type="character" w:customStyle="1" w:styleId="eop">
    <w:name w:val="eop"/>
    <w:basedOn w:val="DefaultParagraphFont"/>
    <w:rsid w:val="00FC7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801866">
      <w:bodyDiv w:val="1"/>
      <w:marLeft w:val="0"/>
      <w:marRight w:val="0"/>
      <w:marTop w:val="0"/>
      <w:marBottom w:val="0"/>
      <w:divBdr>
        <w:top w:val="none" w:sz="0" w:space="0" w:color="auto"/>
        <w:left w:val="none" w:sz="0" w:space="0" w:color="auto"/>
        <w:bottom w:val="none" w:sz="0" w:space="0" w:color="auto"/>
        <w:right w:val="none" w:sz="0" w:space="0" w:color="auto"/>
      </w:divBdr>
      <w:divsChild>
        <w:div w:id="1899894002">
          <w:marLeft w:val="0"/>
          <w:marRight w:val="0"/>
          <w:marTop w:val="0"/>
          <w:marBottom w:val="0"/>
          <w:divBdr>
            <w:top w:val="none" w:sz="0" w:space="0" w:color="auto"/>
            <w:left w:val="none" w:sz="0" w:space="0" w:color="auto"/>
            <w:bottom w:val="none" w:sz="0" w:space="0" w:color="auto"/>
            <w:right w:val="none" w:sz="0" w:space="0" w:color="auto"/>
          </w:divBdr>
        </w:div>
        <w:div w:id="458883767">
          <w:marLeft w:val="0"/>
          <w:marRight w:val="0"/>
          <w:marTop w:val="0"/>
          <w:marBottom w:val="0"/>
          <w:divBdr>
            <w:top w:val="none" w:sz="0" w:space="0" w:color="auto"/>
            <w:left w:val="none" w:sz="0" w:space="0" w:color="auto"/>
            <w:bottom w:val="none" w:sz="0" w:space="0" w:color="auto"/>
            <w:right w:val="none" w:sz="0" w:space="0" w:color="auto"/>
          </w:divBdr>
        </w:div>
        <w:div w:id="822281603">
          <w:marLeft w:val="0"/>
          <w:marRight w:val="0"/>
          <w:marTop w:val="0"/>
          <w:marBottom w:val="0"/>
          <w:divBdr>
            <w:top w:val="none" w:sz="0" w:space="0" w:color="auto"/>
            <w:left w:val="none" w:sz="0" w:space="0" w:color="auto"/>
            <w:bottom w:val="none" w:sz="0" w:space="0" w:color="auto"/>
            <w:right w:val="none" w:sz="0" w:space="0" w:color="auto"/>
          </w:divBdr>
        </w:div>
        <w:div w:id="190727587">
          <w:marLeft w:val="0"/>
          <w:marRight w:val="0"/>
          <w:marTop w:val="0"/>
          <w:marBottom w:val="0"/>
          <w:divBdr>
            <w:top w:val="none" w:sz="0" w:space="0" w:color="auto"/>
            <w:left w:val="none" w:sz="0" w:space="0" w:color="auto"/>
            <w:bottom w:val="none" w:sz="0" w:space="0" w:color="auto"/>
            <w:right w:val="none" w:sz="0" w:space="0" w:color="auto"/>
          </w:divBdr>
        </w:div>
        <w:div w:id="2008704238">
          <w:marLeft w:val="0"/>
          <w:marRight w:val="0"/>
          <w:marTop w:val="0"/>
          <w:marBottom w:val="0"/>
          <w:divBdr>
            <w:top w:val="none" w:sz="0" w:space="0" w:color="auto"/>
            <w:left w:val="none" w:sz="0" w:space="0" w:color="auto"/>
            <w:bottom w:val="none" w:sz="0" w:space="0" w:color="auto"/>
            <w:right w:val="none" w:sz="0" w:space="0" w:color="auto"/>
          </w:divBdr>
          <w:divsChild>
            <w:div w:id="1511866996">
              <w:marLeft w:val="-75"/>
              <w:marRight w:val="0"/>
              <w:marTop w:val="30"/>
              <w:marBottom w:val="30"/>
              <w:divBdr>
                <w:top w:val="none" w:sz="0" w:space="0" w:color="auto"/>
                <w:left w:val="none" w:sz="0" w:space="0" w:color="auto"/>
                <w:bottom w:val="none" w:sz="0" w:space="0" w:color="auto"/>
                <w:right w:val="none" w:sz="0" w:space="0" w:color="auto"/>
              </w:divBdr>
              <w:divsChild>
                <w:div w:id="1620140947">
                  <w:marLeft w:val="0"/>
                  <w:marRight w:val="0"/>
                  <w:marTop w:val="0"/>
                  <w:marBottom w:val="0"/>
                  <w:divBdr>
                    <w:top w:val="none" w:sz="0" w:space="0" w:color="auto"/>
                    <w:left w:val="none" w:sz="0" w:space="0" w:color="auto"/>
                    <w:bottom w:val="none" w:sz="0" w:space="0" w:color="auto"/>
                    <w:right w:val="none" w:sz="0" w:space="0" w:color="auto"/>
                  </w:divBdr>
                  <w:divsChild>
                    <w:div w:id="135997118">
                      <w:marLeft w:val="0"/>
                      <w:marRight w:val="0"/>
                      <w:marTop w:val="0"/>
                      <w:marBottom w:val="0"/>
                      <w:divBdr>
                        <w:top w:val="none" w:sz="0" w:space="0" w:color="auto"/>
                        <w:left w:val="none" w:sz="0" w:space="0" w:color="auto"/>
                        <w:bottom w:val="none" w:sz="0" w:space="0" w:color="auto"/>
                        <w:right w:val="none" w:sz="0" w:space="0" w:color="auto"/>
                      </w:divBdr>
                    </w:div>
                  </w:divsChild>
                </w:div>
                <w:div w:id="1149174192">
                  <w:marLeft w:val="0"/>
                  <w:marRight w:val="0"/>
                  <w:marTop w:val="0"/>
                  <w:marBottom w:val="0"/>
                  <w:divBdr>
                    <w:top w:val="none" w:sz="0" w:space="0" w:color="auto"/>
                    <w:left w:val="none" w:sz="0" w:space="0" w:color="auto"/>
                    <w:bottom w:val="none" w:sz="0" w:space="0" w:color="auto"/>
                    <w:right w:val="none" w:sz="0" w:space="0" w:color="auto"/>
                  </w:divBdr>
                  <w:divsChild>
                    <w:div w:id="851333127">
                      <w:marLeft w:val="0"/>
                      <w:marRight w:val="0"/>
                      <w:marTop w:val="0"/>
                      <w:marBottom w:val="0"/>
                      <w:divBdr>
                        <w:top w:val="none" w:sz="0" w:space="0" w:color="auto"/>
                        <w:left w:val="none" w:sz="0" w:space="0" w:color="auto"/>
                        <w:bottom w:val="none" w:sz="0" w:space="0" w:color="auto"/>
                        <w:right w:val="none" w:sz="0" w:space="0" w:color="auto"/>
                      </w:divBdr>
                    </w:div>
                  </w:divsChild>
                </w:div>
                <w:div w:id="450631132">
                  <w:marLeft w:val="0"/>
                  <w:marRight w:val="0"/>
                  <w:marTop w:val="0"/>
                  <w:marBottom w:val="0"/>
                  <w:divBdr>
                    <w:top w:val="none" w:sz="0" w:space="0" w:color="auto"/>
                    <w:left w:val="none" w:sz="0" w:space="0" w:color="auto"/>
                    <w:bottom w:val="none" w:sz="0" w:space="0" w:color="auto"/>
                    <w:right w:val="none" w:sz="0" w:space="0" w:color="auto"/>
                  </w:divBdr>
                  <w:divsChild>
                    <w:div w:id="905530301">
                      <w:marLeft w:val="0"/>
                      <w:marRight w:val="0"/>
                      <w:marTop w:val="0"/>
                      <w:marBottom w:val="0"/>
                      <w:divBdr>
                        <w:top w:val="none" w:sz="0" w:space="0" w:color="auto"/>
                        <w:left w:val="none" w:sz="0" w:space="0" w:color="auto"/>
                        <w:bottom w:val="none" w:sz="0" w:space="0" w:color="auto"/>
                        <w:right w:val="none" w:sz="0" w:space="0" w:color="auto"/>
                      </w:divBdr>
                    </w:div>
                    <w:div w:id="577907380">
                      <w:marLeft w:val="0"/>
                      <w:marRight w:val="0"/>
                      <w:marTop w:val="0"/>
                      <w:marBottom w:val="0"/>
                      <w:divBdr>
                        <w:top w:val="none" w:sz="0" w:space="0" w:color="auto"/>
                        <w:left w:val="none" w:sz="0" w:space="0" w:color="auto"/>
                        <w:bottom w:val="none" w:sz="0" w:space="0" w:color="auto"/>
                        <w:right w:val="none" w:sz="0" w:space="0" w:color="auto"/>
                      </w:divBdr>
                    </w:div>
                    <w:div w:id="1700930518">
                      <w:marLeft w:val="0"/>
                      <w:marRight w:val="0"/>
                      <w:marTop w:val="0"/>
                      <w:marBottom w:val="0"/>
                      <w:divBdr>
                        <w:top w:val="none" w:sz="0" w:space="0" w:color="auto"/>
                        <w:left w:val="none" w:sz="0" w:space="0" w:color="auto"/>
                        <w:bottom w:val="none" w:sz="0" w:space="0" w:color="auto"/>
                        <w:right w:val="none" w:sz="0" w:space="0" w:color="auto"/>
                      </w:divBdr>
                    </w:div>
                    <w:div w:id="1116143696">
                      <w:marLeft w:val="0"/>
                      <w:marRight w:val="0"/>
                      <w:marTop w:val="0"/>
                      <w:marBottom w:val="0"/>
                      <w:divBdr>
                        <w:top w:val="none" w:sz="0" w:space="0" w:color="auto"/>
                        <w:left w:val="none" w:sz="0" w:space="0" w:color="auto"/>
                        <w:bottom w:val="none" w:sz="0" w:space="0" w:color="auto"/>
                        <w:right w:val="none" w:sz="0" w:space="0" w:color="auto"/>
                      </w:divBdr>
                    </w:div>
                    <w:div w:id="1842818607">
                      <w:marLeft w:val="0"/>
                      <w:marRight w:val="0"/>
                      <w:marTop w:val="0"/>
                      <w:marBottom w:val="0"/>
                      <w:divBdr>
                        <w:top w:val="none" w:sz="0" w:space="0" w:color="auto"/>
                        <w:left w:val="none" w:sz="0" w:space="0" w:color="auto"/>
                        <w:bottom w:val="none" w:sz="0" w:space="0" w:color="auto"/>
                        <w:right w:val="none" w:sz="0" w:space="0" w:color="auto"/>
                      </w:divBdr>
                    </w:div>
                    <w:div w:id="590504015">
                      <w:marLeft w:val="0"/>
                      <w:marRight w:val="0"/>
                      <w:marTop w:val="0"/>
                      <w:marBottom w:val="0"/>
                      <w:divBdr>
                        <w:top w:val="none" w:sz="0" w:space="0" w:color="auto"/>
                        <w:left w:val="none" w:sz="0" w:space="0" w:color="auto"/>
                        <w:bottom w:val="none" w:sz="0" w:space="0" w:color="auto"/>
                        <w:right w:val="none" w:sz="0" w:space="0" w:color="auto"/>
                      </w:divBdr>
                    </w:div>
                    <w:div w:id="547038188">
                      <w:marLeft w:val="0"/>
                      <w:marRight w:val="0"/>
                      <w:marTop w:val="0"/>
                      <w:marBottom w:val="0"/>
                      <w:divBdr>
                        <w:top w:val="none" w:sz="0" w:space="0" w:color="auto"/>
                        <w:left w:val="none" w:sz="0" w:space="0" w:color="auto"/>
                        <w:bottom w:val="none" w:sz="0" w:space="0" w:color="auto"/>
                        <w:right w:val="none" w:sz="0" w:space="0" w:color="auto"/>
                      </w:divBdr>
                    </w:div>
                  </w:divsChild>
                </w:div>
                <w:div w:id="1820732647">
                  <w:marLeft w:val="0"/>
                  <w:marRight w:val="0"/>
                  <w:marTop w:val="0"/>
                  <w:marBottom w:val="0"/>
                  <w:divBdr>
                    <w:top w:val="none" w:sz="0" w:space="0" w:color="auto"/>
                    <w:left w:val="none" w:sz="0" w:space="0" w:color="auto"/>
                    <w:bottom w:val="none" w:sz="0" w:space="0" w:color="auto"/>
                    <w:right w:val="none" w:sz="0" w:space="0" w:color="auto"/>
                  </w:divBdr>
                  <w:divsChild>
                    <w:div w:id="476189022">
                      <w:marLeft w:val="0"/>
                      <w:marRight w:val="0"/>
                      <w:marTop w:val="0"/>
                      <w:marBottom w:val="0"/>
                      <w:divBdr>
                        <w:top w:val="none" w:sz="0" w:space="0" w:color="auto"/>
                        <w:left w:val="none" w:sz="0" w:space="0" w:color="auto"/>
                        <w:bottom w:val="none" w:sz="0" w:space="0" w:color="auto"/>
                        <w:right w:val="none" w:sz="0" w:space="0" w:color="auto"/>
                      </w:divBdr>
                    </w:div>
                    <w:div w:id="1378315926">
                      <w:marLeft w:val="0"/>
                      <w:marRight w:val="0"/>
                      <w:marTop w:val="0"/>
                      <w:marBottom w:val="0"/>
                      <w:divBdr>
                        <w:top w:val="none" w:sz="0" w:space="0" w:color="auto"/>
                        <w:left w:val="none" w:sz="0" w:space="0" w:color="auto"/>
                        <w:bottom w:val="none" w:sz="0" w:space="0" w:color="auto"/>
                        <w:right w:val="none" w:sz="0" w:space="0" w:color="auto"/>
                      </w:divBdr>
                    </w:div>
                    <w:div w:id="57672494">
                      <w:marLeft w:val="0"/>
                      <w:marRight w:val="0"/>
                      <w:marTop w:val="0"/>
                      <w:marBottom w:val="0"/>
                      <w:divBdr>
                        <w:top w:val="none" w:sz="0" w:space="0" w:color="auto"/>
                        <w:left w:val="none" w:sz="0" w:space="0" w:color="auto"/>
                        <w:bottom w:val="none" w:sz="0" w:space="0" w:color="auto"/>
                        <w:right w:val="none" w:sz="0" w:space="0" w:color="auto"/>
                      </w:divBdr>
                    </w:div>
                    <w:div w:id="253779668">
                      <w:marLeft w:val="0"/>
                      <w:marRight w:val="0"/>
                      <w:marTop w:val="0"/>
                      <w:marBottom w:val="0"/>
                      <w:divBdr>
                        <w:top w:val="none" w:sz="0" w:space="0" w:color="auto"/>
                        <w:left w:val="none" w:sz="0" w:space="0" w:color="auto"/>
                        <w:bottom w:val="none" w:sz="0" w:space="0" w:color="auto"/>
                        <w:right w:val="none" w:sz="0" w:space="0" w:color="auto"/>
                      </w:divBdr>
                    </w:div>
                    <w:div w:id="1778716376">
                      <w:marLeft w:val="0"/>
                      <w:marRight w:val="0"/>
                      <w:marTop w:val="0"/>
                      <w:marBottom w:val="0"/>
                      <w:divBdr>
                        <w:top w:val="none" w:sz="0" w:space="0" w:color="auto"/>
                        <w:left w:val="none" w:sz="0" w:space="0" w:color="auto"/>
                        <w:bottom w:val="none" w:sz="0" w:space="0" w:color="auto"/>
                        <w:right w:val="none" w:sz="0" w:space="0" w:color="auto"/>
                      </w:divBdr>
                    </w:div>
                    <w:div w:id="266158823">
                      <w:marLeft w:val="0"/>
                      <w:marRight w:val="0"/>
                      <w:marTop w:val="0"/>
                      <w:marBottom w:val="0"/>
                      <w:divBdr>
                        <w:top w:val="none" w:sz="0" w:space="0" w:color="auto"/>
                        <w:left w:val="none" w:sz="0" w:space="0" w:color="auto"/>
                        <w:bottom w:val="none" w:sz="0" w:space="0" w:color="auto"/>
                        <w:right w:val="none" w:sz="0" w:space="0" w:color="auto"/>
                      </w:divBdr>
                    </w:div>
                    <w:div w:id="990215106">
                      <w:marLeft w:val="0"/>
                      <w:marRight w:val="0"/>
                      <w:marTop w:val="0"/>
                      <w:marBottom w:val="0"/>
                      <w:divBdr>
                        <w:top w:val="none" w:sz="0" w:space="0" w:color="auto"/>
                        <w:left w:val="none" w:sz="0" w:space="0" w:color="auto"/>
                        <w:bottom w:val="none" w:sz="0" w:space="0" w:color="auto"/>
                        <w:right w:val="none" w:sz="0" w:space="0" w:color="auto"/>
                      </w:divBdr>
                    </w:div>
                    <w:div w:id="1926528357">
                      <w:marLeft w:val="0"/>
                      <w:marRight w:val="0"/>
                      <w:marTop w:val="0"/>
                      <w:marBottom w:val="0"/>
                      <w:divBdr>
                        <w:top w:val="none" w:sz="0" w:space="0" w:color="auto"/>
                        <w:left w:val="none" w:sz="0" w:space="0" w:color="auto"/>
                        <w:bottom w:val="none" w:sz="0" w:space="0" w:color="auto"/>
                        <w:right w:val="none" w:sz="0" w:space="0" w:color="auto"/>
                      </w:divBdr>
                    </w:div>
                    <w:div w:id="1411148863">
                      <w:marLeft w:val="0"/>
                      <w:marRight w:val="0"/>
                      <w:marTop w:val="0"/>
                      <w:marBottom w:val="0"/>
                      <w:divBdr>
                        <w:top w:val="none" w:sz="0" w:space="0" w:color="auto"/>
                        <w:left w:val="none" w:sz="0" w:space="0" w:color="auto"/>
                        <w:bottom w:val="none" w:sz="0" w:space="0" w:color="auto"/>
                        <w:right w:val="none" w:sz="0" w:space="0" w:color="auto"/>
                      </w:divBdr>
                    </w:div>
                    <w:div w:id="1958635418">
                      <w:marLeft w:val="0"/>
                      <w:marRight w:val="0"/>
                      <w:marTop w:val="0"/>
                      <w:marBottom w:val="0"/>
                      <w:divBdr>
                        <w:top w:val="none" w:sz="0" w:space="0" w:color="auto"/>
                        <w:left w:val="none" w:sz="0" w:space="0" w:color="auto"/>
                        <w:bottom w:val="none" w:sz="0" w:space="0" w:color="auto"/>
                        <w:right w:val="none" w:sz="0" w:space="0" w:color="auto"/>
                      </w:divBdr>
                    </w:div>
                    <w:div w:id="787697139">
                      <w:marLeft w:val="0"/>
                      <w:marRight w:val="0"/>
                      <w:marTop w:val="0"/>
                      <w:marBottom w:val="0"/>
                      <w:divBdr>
                        <w:top w:val="none" w:sz="0" w:space="0" w:color="auto"/>
                        <w:left w:val="none" w:sz="0" w:space="0" w:color="auto"/>
                        <w:bottom w:val="none" w:sz="0" w:space="0" w:color="auto"/>
                        <w:right w:val="none" w:sz="0" w:space="0" w:color="auto"/>
                      </w:divBdr>
                    </w:div>
                    <w:div w:id="2142653276">
                      <w:marLeft w:val="0"/>
                      <w:marRight w:val="0"/>
                      <w:marTop w:val="0"/>
                      <w:marBottom w:val="0"/>
                      <w:divBdr>
                        <w:top w:val="none" w:sz="0" w:space="0" w:color="auto"/>
                        <w:left w:val="none" w:sz="0" w:space="0" w:color="auto"/>
                        <w:bottom w:val="none" w:sz="0" w:space="0" w:color="auto"/>
                        <w:right w:val="none" w:sz="0" w:space="0" w:color="auto"/>
                      </w:divBdr>
                    </w:div>
                    <w:div w:id="1702781449">
                      <w:marLeft w:val="0"/>
                      <w:marRight w:val="0"/>
                      <w:marTop w:val="0"/>
                      <w:marBottom w:val="0"/>
                      <w:divBdr>
                        <w:top w:val="none" w:sz="0" w:space="0" w:color="auto"/>
                        <w:left w:val="none" w:sz="0" w:space="0" w:color="auto"/>
                        <w:bottom w:val="none" w:sz="0" w:space="0" w:color="auto"/>
                        <w:right w:val="none" w:sz="0" w:space="0" w:color="auto"/>
                      </w:divBdr>
                    </w:div>
                    <w:div w:id="1392734696">
                      <w:marLeft w:val="0"/>
                      <w:marRight w:val="0"/>
                      <w:marTop w:val="0"/>
                      <w:marBottom w:val="0"/>
                      <w:divBdr>
                        <w:top w:val="none" w:sz="0" w:space="0" w:color="auto"/>
                        <w:left w:val="none" w:sz="0" w:space="0" w:color="auto"/>
                        <w:bottom w:val="none" w:sz="0" w:space="0" w:color="auto"/>
                        <w:right w:val="none" w:sz="0" w:space="0" w:color="auto"/>
                      </w:divBdr>
                    </w:div>
                    <w:div w:id="700398144">
                      <w:marLeft w:val="0"/>
                      <w:marRight w:val="0"/>
                      <w:marTop w:val="0"/>
                      <w:marBottom w:val="0"/>
                      <w:divBdr>
                        <w:top w:val="none" w:sz="0" w:space="0" w:color="auto"/>
                        <w:left w:val="none" w:sz="0" w:space="0" w:color="auto"/>
                        <w:bottom w:val="none" w:sz="0" w:space="0" w:color="auto"/>
                        <w:right w:val="none" w:sz="0" w:space="0" w:color="auto"/>
                      </w:divBdr>
                    </w:div>
                    <w:div w:id="1601522178">
                      <w:marLeft w:val="0"/>
                      <w:marRight w:val="0"/>
                      <w:marTop w:val="0"/>
                      <w:marBottom w:val="0"/>
                      <w:divBdr>
                        <w:top w:val="none" w:sz="0" w:space="0" w:color="auto"/>
                        <w:left w:val="none" w:sz="0" w:space="0" w:color="auto"/>
                        <w:bottom w:val="none" w:sz="0" w:space="0" w:color="auto"/>
                        <w:right w:val="none" w:sz="0" w:space="0" w:color="auto"/>
                      </w:divBdr>
                    </w:div>
                    <w:div w:id="1651056768">
                      <w:marLeft w:val="0"/>
                      <w:marRight w:val="0"/>
                      <w:marTop w:val="0"/>
                      <w:marBottom w:val="0"/>
                      <w:divBdr>
                        <w:top w:val="none" w:sz="0" w:space="0" w:color="auto"/>
                        <w:left w:val="none" w:sz="0" w:space="0" w:color="auto"/>
                        <w:bottom w:val="none" w:sz="0" w:space="0" w:color="auto"/>
                        <w:right w:val="none" w:sz="0" w:space="0" w:color="auto"/>
                      </w:divBdr>
                    </w:div>
                    <w:div w:id="1838687879">
                      <w:marLeft w:val="0"/>
                      <w:marRight w:val="0"/>
                      <w:marTop w:val="0"/>
                      <w:marBottom w:val="0"/>
                      <w:divBdr>
                        <w:top w:val="none" w:sz="0" w:space="0" w:color="auto"/>
                        <w:left w:val="none" w:sz="0" w:space="0" w:color="auto"/>
                        <w:bottom w:val="none" w:sz="0" w:space="0" w:color="auto"/>
                        <w:right w:val="none" w:sz="0" w:space="0" w:color="auto"/>
                      </w:divBdr>
                    </w:div>
                    <w:div w:id="210769138">
                      <w:marLeft w:val="0"/>
                      <w:marRight w:val="0"/>
                      <w:marTop w:val="0"/>
                      <w:marBottom w:val="0"/>
                      <w:divBdr>
                        <w:top w:val="none" w:sz="0" w:space="0" w:color="auto"/>
                        <w:left w:val="none" w:sz="0" w:space="0" w:color="auto"/>
                        <w:bottom w:val="none" w:sz="0" w:space="0" w:color="auto"/>
                        <w:right w:val="none" w:sz="0" w:space="0" w:color="auto"/>
                      </w:divBdr>
                    </w:div>
                    <w:div w:id="211115977">
                      <w:marLeft w:val="0"/>
                      <w:marRight w:val="0"/>
                      <w:marTop w:val="0"/>
                      <w:marBottom w:val="0"/>
                      <w:divBdr>
                        <w:top w:val="none" w:sz="0" w:space="0" w:color="auto"/>
                        <w:left w:val="none" w:sz="0" w:space="0" w:color="auto"/>
                        <w:bottom w:val="none" w:sz="0" w:space="0" w:color="auto"/>
                        <w:right w:val="none" w:sz="0" w:space="0" w:color="auto"/>
                      </w:divBdr>
                    </w:div>
                    <w:div w:id="312682787">
                      <w:marLeft w:val="0"/>
                      <w:marRight w:val="0"/>
                      <w:marTop w:val="0"/>
                      <w:marBottom w:val="0"/>
                      <w:divBdr>
                        <w:top w:val="none" w:sz="0" w:space="0" w:color="auto"/>
                        <w:left w:val="none" w:sz="0" w:space="0" w:color="auto"/>
                        <w:bottom w:val="none" w:sz="0" w:space="0" w:color="auto"/>
                        <w:right w:val="none" w:sz="0" w:space="0" w:color="auto"/>
                      </w:divBdr>
                    </w:div>
                    <w:div w:id="391079183">
                      <w:marLeft w:val="0"/>
                      <w:marRight w:val="0"/>
                      <w:marTop w:val="0"/>
                      <w:marBottom w:val="0"/>
                      <w:divBdr>
                        <w:top w:val="none" w:sz="0" w:space="0" w:color="auto"/>
                        <w:left w:val="none" w:sz="0" w:space="0" w:color="auto"/>
                        <w:bottom w:val="none" w:sz="0" w:space="0" w:color="auto"/>
                        <w:right w:val="none" w:sz="0" w:space="0" w:color="auto"/>
                      </w:divBdr>
                    </w:div>
                    <w:div w:id="177212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136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vost.umw.edu/wp-content/blogs.dir/191/files/2024/07/UMW-CourseLeaf-CIM-User-Guide-Rev.-July-2024.pdf" TargetMode="External"/><Relationship Id="rId5" Type="http://schemas.openxmlformats.org/officeDocument/2006/relationships/hyperlink" Target="https://provost.umw.edu/umw-curriculum-approval-proc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580</Words>
  <Characters>3308</Characters>
  <Application>Microsoft Office Word</Application>
  <DocSecurity>0</DocSecurity>
  <Lines>27</Lines>
  <Paragraphs>7</Paragraphs>
  <ScaleCrop>false</ScaleCrop>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Oldham (eoldham)</dc:creator>
  <cp:keywords/>
  <dc:description/>
  <cp:lastModifiedBy>Davis Oldham (eoldham)</cp:lastModifiedBy>
  <cp:revision>1</cp:revision>
  <dcterms:created xsi:type="dcterms:W3CDTF">2024-08-26T13:07:00Z</dcterms:created>
  <dcterms:modified xsi:type="dcterms:W3CDTF">2024-08-26T13:08:00Z</dcterms:modified>
</cp:coreProperties>
</file>